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A2" w:rsidRDefault="002079A2" w:rsidP="002079A2">
      <w:pPr>
        <w:pStyle w:val="a3"/>
        <w:jc w:val="center"/>
      </w:pPr>
      <w:bookmarkStart w:id="0" w:name="Анкета"/>
      <w:bookmarkStart w:id="1" w:name="«Школьное_питание_глазами_учащихся»"/>
      <w:bookmarkEnd w:id="0"/>
      <w:bookmarkEnd w:id="1"/>
      <w:r>
        <w:t>Анкета</w:t>
      </w:r>
    </w:p>
    <w:p w:rsidR="00456879" w:rsidRDefault="0075131F">
      <w:pPr>
        <w:pStyle w:val="a3"/>
        <w:ind w:left="2151"/>
      </w:pPr>
      <w:r>
        <w:t>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81086E">
      <w:pPr>
        <w:pStyle w:val="a3"/>
        <w:spacing w:before="1"/>
        <w:rPr>
          <w:sz w:val="23"/>
        </w:rPr>
      </w:pPr>
      <w:r w:rsidRPr="0081086E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шеф-поваром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Pr="002079A2" w:rsidRDefault="0081086E" w:rsidP="002079A2">
      <w:pPr>
        <w:pStyle w:val="a3"/>
        <w:spacing w:before="11"/>
        <w:rPr>
          <w:sz w:val="19"/>
        </w:rPr>
        <w:sectPr w:rsidR="00456879" w:rsidRPr="002079A2">
          <w:headerReference w:type="even" r:id="rId7"/>
          <w:headerReference w:type="default" r:id="rId8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  <w:r w:rsidRPr="0081086E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2079A2" w:rsidRDefault="002079A2" w:rsidP="002079A2">
      <w:pPr>
        <w:pStyle w:val="a3"/>
        <w:jc w:val="center"/>
      </w:pPr>
      <w:r>
        <w:lastRenderedPageBreak/>
        <w:t>Анкета</w:t>
      </w:r>
    </w:p>
    <w:p w:rsidR="00456879" w:rsidRDefault="0075131F">
      <w:pPr>
        <w:pStyle w:val="a3"/>
        <w:ind w:left="2088"/>
      </w:pPr>
      <w:r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75131F" w:rsidRDefault="0075131F" w:rsidP="002079A2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</w:pPr>
      <w:bookmarkStart w:id="4" w:name="8._Ваши_предложения_по_улучшению_школьно"/>
      <w:bookmarkEnd w:id="4"/>
      <w:r w:rsidRPr="002079A2">
        <w:rPr>
          <w:b/>
          <w:sz w:val="28"/>
        </w:rPr>
        <w:t>Ваши</w:t>
      </w:r>
      <w:r w:rsidRPr="002079A2">
        <w:rPr>
          <w:b/>
          <w:sz w:val="28"/>
        </w:rPr>
        <w:tab/>
        <w:t>предложения</w:t>
      </w:r>
      <w:r w:rsidRPr="002079A2">
        <w:rPr>
          <w:b/>
          <w:sz w:val="28"/>
        </w:rPr>
        <w:tab/>
        <w:t>по</w:t>
      </w:r>
      <w:r w:rsidRPr="002079A2">
        <w:rPr>
          <w:b/>
          <w:sz w:val="28"/>
        </w:rPr>
        <w:tab/>
        <w:t>улучшению</w:t>
      </w:r>
      <w:r w:rsidRPr="002079A2">
        <w:rPr>
          <w:b/>
          <w:sz w:val="28"/>
        </w:rPr>
        <w:tab/>
      </w:r>
      <w:r w:rsidRPr="002079A2">
        <w:rPr>
          <w:b/>
          <w:spacing w:val="-1"/>
          <w:sz w:val="28"/>
        </w:rPr>
        <w:t>школьного</w:t>
      </w:r>
      <w:r w:rsidRPr="002079A2">
        <w:rPr>
          <w:b/>
          <w:spacing w:val="-67"/>
          <w:sz w:val="28"/>
        </w:rPr>
        <w:t xml:space="preserve"> </w:t>
      </w:r>
      <w:r w:rsidRPr="002079A2">
        <w:rPr>
          <w:b/>
          <w:sz w:val="28"/>
        </w:rPr>
        <w:t>пита</w:t>
      </w:r>
      <w:r w:rsidR="002079A2">
        <w:rPr>
          <w:b/>
          <w:sz w:val="28"/>
        </w:rPr>
        <w:t>______________________________________________________</w:t>
      </w:r>
    </w:p>
    <w:sectPr w:rsidR="0075131F" w:rsidSect="0081086E">
      <w:headerReference w:type="default" r:id="rId9"/>
      <w:pgSz w:w="11900" w:h="16840"/>
      <w:pgMar w:top="1340" w:right="100" w:bottom="280" w:left="1220" w:header="97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9E" w:rsidRDefault="0040719E">
      <w:r>
        <w:separator/>
      </w:r>
    </w:p>
  </w:endnote>
  <w:endnote w:type="continuationSeparator" w:id="0">
    <w:p w:rsidR="0040719E" w:rsidRDefault="0040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9E" w:rsidRDefault="0040719E">
      <w:r>
        <w:separator/>
      </w:r>
    </w:p>
  </w:footnote>
  <w:footnote w:type="continuationSeparator" w:id="0">
    <w:p w:rsidR="0040719E" w:rsidRDefault="00407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456879">
    <w:pPr>
      <w:pStyle w:val="a3"/>
      <w:spacing w:line="14" w:lineRule="auto"/>
      <w:rPr>
        <w:b w:val="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45687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6879"/>
    <w:rsid w:val="0004001B"/>
    <w:rsid w:val="002079A2"/>
    <w:rsid w:val="003A0C35"/>
    <w:rsid w:val="0040719E"/>
    <w:rsid w:val="00456879"/>
    <w:rsid w:val="00743533"/>
    <w:rsid w:val="0075131F"/>
    <w:rsid w:val="0081086E"/>
    <w:rsid w:val="00B35B18"/>
    <w:rsid w:val="00BF21B2"/>
    <w:rsid w:val="00DF174C"/>
    <w:rsid w:val="00EB72EA"/>
    <w:rsid w:val="00F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8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8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86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086E"/>
    <w:pPr>
      <w:ind w:left="220"/>
    </w:pPr>
  </w:style>
  <w:style w:type="paragraph" w:customStyle="1" w:styleId="TableParagraph">
    <w:name w:val="Table Paragraph"/>
    <w:basedOn w:val="a"/>
    <w:uiPriority w:val="1"/>
    <w:qFormat/>
    <w:rsid w:val="0081086E"/>
  </w:style>
  <w:style w:type="paragraph" w:styleId="a5">
    <w:name w:val="header"/>
    <w:basedOn w:val="a"/>
    <w:link w:val="a6"/>
    <w:uiPriority w:val="99"/>
    <w:semiHidden/>
    <w:unhideWhenUsed/>
    <w:rsid w:val="00207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9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07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9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</dc:creator>
  <cp:lastModifiedBy>user</cp:lastModifiedBy>
  <cp:revision>2</cp:revision>
  <dcterms:created xsi:type="dcterms:W3CDTF">2023-06-20T08:59:00Z</dcterms:created>
  <dcterms:modified xsi:type="dcterms:W3CDTF">2023-06-20T08:59:00Z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