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9B" w:rsidRDefault="00361D9B">
      <w:pPr>
        <w:autoSpaceDE w:val="0"/>
        <w:autoSpaceDN w:val="0"/>
        <w:spacing w:after="78" w:line="220" w:lineRule="exact"/>
      </w:pPr>
    </w:p>
    <w:p w:rsidR="00361D9B" w:rsidRPr="00EE38FF" w:rsidRDefault="004B40A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61D9B" w:rsidRPr="00EE38FF" w:rsidRDefault="004B40A6">
      <w:pPr>
        <w:autoSpaceDE w:val="0"/>
        <w:autoSpaceDN w:val="0"/>
        <w:spacing w:before="670" w:after="0" w:line="230" w:lineRule="auto"/>
        <w:ind w:left="22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Орловской области</w:t>
      </w:r>
    </w:p>
    <w:p w:rsidR="00361D9B" w:rsidRPr="00EE38FF" w:rsidRDefault="004B40A6">
      <w:pPr>
        <w:autoSpaceDE w:val="0"/>
        <w:autoSpaceDN w:val="0"/>
        <w:spacing w:before="670" w:after="0" w:line="230" w:lineRule="auto"/>
        <w:ind w:left="106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Мценского района Орловской области</w:t>
      </w:r>
    </w:p>
    <w:p w:rsidR="00361D9B" w:rsidRPr="00EE38FF" w:rsidRDefault="004B40A6">
      <w:pPr>
        <w:autoSpaceDE w:val="0"/>
        <w:autoSpaceDN w:val="0"/>
        <w:spacing w:before="670" w:after="0" w:line="230" w:lineRule="auto"/>
        <w:ind w:left="11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МБОУ "Краснооктябрьская основная общеобразовательная школа"</w:t>
      </w:r>
    </w:p>
    <w:p w:rsidR="00361D9B" w:rsidRPr="00EE38FF" w:rsidRDefault="004B40A6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361D9B" w:rsidRPr="00EE38FF" w:rsidRDefault="00EE38FF">
      <w:pPr>
        <w:autoSpaceDE w:val="0"/>
        <w:autoSpaceDN w:val="0"/>
        <w:spacing w:after="0" w:line="230" w:lineRule="auto"/>
        <w:ind w:right="245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И. О. </w:t>
      </w:r>
      <w:r w:rsidR="004B40A6" w:rsidRPr="00EE38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</w:t>
      </w:r>
    </w:p>
    <w:p w:rsidR="00361D9B" w:rsidRPr="00EE38FF" w:rsidRDefault="004B40A6">
      <w:pPr>
        <w:autoSpaceDE w:val="0"/>
        <w:autoSpaceDN w:val="0"/>
        <w:spacing w:before="182" w:after="0" w:line="230" w:lineRule="auto"/>
        <w:ind w:right="678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r w:rsidR="00EE38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Борзенкова Н. А.</w:t>
      </w:r>
      <w:bookmarkStart w:id="0" w:name="_GoBack"/>
      <w:bookmarkEnd w:id="0"/>
    </w:p>
    <w:p w:rsidR="00361D9B" w:rsidRPr="00EE38FF" w:rsidRDefault="004B40A6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361D9B" w:rsidRPr="00EE38FF" w:rsidRDefault="004B40A6">
      <w:pPr>
        <w:autoSpaceDE w:val="0"/>
        <w:autoSpaceDN w:val="0"/>
        <w:spacing w:before="182" w:after="0" w:line="230" w:lineRule="auto"/>
        <w:ind w:right="2502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361D9B" w:rsidRPr="00EE38FF" w:rsidRDefault="004B40A6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2698730)</w:t>
      </w:r>
    </w:p>
    <w:p w:rsidR="00361D9B" w:rsidRPr="00EE38FF" w:rsidRDefault="004B40A6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ind w:right="4274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«Литература»</w:t>
      </w:r>
    </w:p>
    <w:p w:rsidR="00361D9B" w:rsidRPr="00EE38FF" w:rsidRDefault="004B40A6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61D9B" w:rsidRPr="00EE38FF" w:rsidRDefault="004B40A6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Составитель: Кузнецова Елена Валерьевна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361D9B" w:rsidRPr="00EE38FF" w:rsidRDefault="004B40A6">
      <w:pPr>
        <w:autoSpaceDE w:val="0"/>
        <w:autoSpaceDN w:val="0"/>
        <w:spacing w:before="2830" w:after="0" w:line="230" w:lineRule="auto"/>
        <w:ind w:right="4344"/>
        <w:jc w:val="right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Мценск 2022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78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61D9B" w:rsidRPr="00EE38FF" w:rsidRDefault="004B40A6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Федеральном государственном образовательном стандарте основного общего образования (Приказ Минпросвещения России от 31.05.2021 г.   № 287, зарегистрирован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Министерством юстиции Российской Федерации 05.07.2021 г., рег. номер — 64101) (дале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361D9B" w:rsidRPr="00EE38FF" w:rsidRDefault="004B40A6">
      <w:pPr>
        <w:autoSpaceDE w:val="0"/>
        <w:autoSpaceDN w:val="0"/>
        <w:spacing w:before="264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БНОГО ПРЕДМЕТА «ЛИТЕРАТУРА»</w:t>
      </w:r>
    </w:p>
    <w:p w:rsidR="00361D9B" w:rsidRPr="00EE38FF" w:rsidRDefault="004B40A6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обучающихся, в становлении основ их миропонимания и национального самосознания.</w:t>
      </w:r>
    </w:p>
    <w:p w:rsidR="00361D9B" w:rsidRPr="00EE38FF" w:rsidRDefault="004B40A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361D9B" w:rsidRPr="00EE38FF" w:rsidRDefault="004B40A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Основу содержания литературного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361D9B" w:rsidRPr="00EE38FF" w:rsidRDefault="004B40A6">
      <w:pPr>
        <w:autoSpaceDE w:val="0"/>
        <w:autoSpaceDN w:val="0"/>
        <w:spacing w:before="70" w:after="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 читательского опыта.</w:t>
      </w:r>
    </w:p>
    <w:p w:rsidR="00361D9B" w:rsidRPr="00EE38FF" w:rsidRDefault="004B40A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361D9B" w:rsidRPr="00EE38FF" w:rsidRDefault="004B40A6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ислены при изучении каждой монографической или обзорной темы и направлены на достижение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361D9B" w:rsidRPr="00EE38FF" w:rsidRDefault="004B40A6">
      <w:pPr>
        <w:autoSpaceDE w:val="0"/>
        <w:autoSpaceDN w:val="0"/>
        <w:spacing w:before="262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361D9B" w:rsidRPr="00EE38FF" w:rsidRDefault="004B40A6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Цели изучения предмета «Литература» в основной школе состоят в формировании у обучающих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причастности к отечественной культуре и уважения к другим культурам, аксиол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78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самоидентификации, осознанием коммуникативно-эстетических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361D9B" w:rsidRPr="00EE38FF" w:rsidRDefault="004B40A6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361D9B" w:rsidRPr="00EE38FF" w:rsidRDefault="004B40A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воспитанием квалифицированн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ого читателя, обладающего эстетическим вкусом, с формированием умений воспринимать, анализировать, критически оценивать и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прочитанное, направлены на формирование у школьников системы знаний о литературе как искусстве слова, в том числе ос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прочитанному; воспр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выками их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361D9B" w:rsidRPr="00EE38FF" w:rsidRDefault="004B40A6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каза, участвовать в учебном диалоге, адекватно воспринимая чужую точку зрения и аргументированно отстаивая свою. </w:t>
      </w:r>
    </w:p>
    <w:p w:rsidR="00361D9B" w:rsidRPr="00EE38FF" w:rsidRDefault="004B40A6">
      <w:pPr>
        <w:autoSpaceDE w:val="0"/>
        <w:autoSpaceDN w:val="0"/>
        <w:spacing w:before="262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361D9B" w:rsidRPr="00EE38FF" w:rsidRDefault="004B40A6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обязательным для изучения. Предмет «Литература» преемственен по отношению к предмету«Литературное чтение». 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78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61D9B" w:rsidRPr="00EE38FF" w:rsidRDefault="004B40A6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361D9B" w:rsidRPr="00EE38FF" w:rsidRDefault="004B40A6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 и народов мира (не менее трёх).</w:t>
      </w:r>
    </w:p>
    <w:p w:rsidR="00361D9B" w:rsidRPr="00EE38FF" w:rsidRDefault="004B40A6">
      <w:pPr>
        <w:autoSpaceDE w:val="0"/>
        <w:autoSpaceDN w:val="0"/>
        <w:spacing w:before="408" w:after="0"/>
        <w:ind w:right="144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:rsidR="00361D9B" w:rsidRPr="00EE38FF" w:rsidRDefault="004B40A6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ее трёх). «Зимнее утро»,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«Зимний вечер», «Няне» и др. «Сказка о мёртвой царевне и о семи богатырях».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361D9B" w:rsidRPr="00EE38FF" w:rsidRDefault="004B40A6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сборника«Вечера на хуторе близ Диканьки».</w:t>
      </w:r>
    </w:p>
    <w:p w:rsidR="00361D9B" w:rsidRPr="00EE38FF" w:rsidRDefault="004B40A6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Литература второй пол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361D9B" w:rsidRPr="00EE38FF" w:rsidRDefault="004B40A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361D9B" w:rsidRPr="00EE38FF" w:rsidRDefault="004B40A6">
      <w:pPr>
        <w:autoSpaceDE w:val="0"/>
        <w:autoSpaceDN w:val="0"/>
        <w:spacing w:before="406" w:after="0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(не менее пяти стихотворений трёх поэтов). Например, стихотворения А. К. Толстого, Ф. И. Тютчева,  А.  А.  Фета,  И.  А.  Бунина,  А.  А.  Блока, С. А. Есенина, Н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. М. Рубцова, Ю. П. Кузнецова.</w:t>
      </w:r>
    </w:p>
    <w:p w:rsidR="00361D9B" w:rsidRPr="00EE38FF" w:rsidRDefault="004B40A6">
      <w:pPr>
        <w:autoSpaceDE w:val="0"/>
        <w:autoSpaceDN w:val="0"/>
        <w:spacing w:before="70" w:after="0" w:line="271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361D9B" w:rsidRPr="00EE38FF" w:rsidRDefault="004B40A6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выбору). Например, «Галоша», «Лё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ля  и  Минька»,  «Ёлка», «Золотые  слова»,  «Встреча» и др.</w:t>
      </w:r>
    </w:p>
    <w:p w:rsidR="00361D9B" w:rsidRPr="00EE38FF" w:rsidRDefault="004B40A6">
      <w:pPr>
        <w:autoSpaceDE w:val="0"/>
        <w:autoSpaceDN w:val="0"/>
        <w:spacing w:before="70" w:after="0" w:line="262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а», «Никита» и др.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«Васюткино озеро».</w:t>
      </w:r>
    </w:p>
    <w:p w:rsidR="00361D9B" w:rsidRPr="00EE38FF" w:rsidRDefault="004B40A6">
      <w:pPr>
        <w:autoSpaceDE w:val="0"/>
        <w:autoSpaceDN w:val="0"/>
        <w:spacing w:before="406" w:after="0" w:line="262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361D9B" w:rsidRPr="00EE38FF" w:rsidRDefault="004B40A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Кассиль. «Дорогие мои мальчишки»; Ю. Я. Яковлев. «Девочки с  Васильевского 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острова»; В. П. Катаев. «Сын полка» и др.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361D9B" w:rsidRPr="00EE38FF" w:rsidRDefault="004B40A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Например, произведения В. Г. Короленко, В. П. Катаева, В. П. Крапивина, Ю. П. Казакова, А. Г. Алексина, В. П. Астафьева, В. К. Жел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езникова, Ю. Я. Яковлева, Ю. И. Коваля, А. А. Гиваргизова, М.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С. Аромштам, Н. Ю. Абгарян.</w:t>
      </w:r>
    </w:p>
    <w:p w:rsidR="00361D9B" w:rsidRPr="00EE38FF" w:rsidRDefault="004B40A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приключенческого жанра отечественных писателей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 (одно  по  выбору).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Например,  К.  Булычёв.  «Девочка, с которой ничего не случится», «Миллион приключений» и др. (главы по выбору).</w:t>
      </w:r>
    </w:p>
    <w:p w:rsidR="00361D9B" w:rsidRPr="00EE38FF" w:rsidRDefault="004B40A6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«Песня соловья»; М. Карим. «Эту песню мать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мне пела».</w:t>
      </w:r>
    </w:p>
    <w:p w:rsidR="00361D9B" w:rsidRPr="00EE38FF" w:rsidRDefault="004B40A6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361D9B" w:rsidRPr="00EE38FF" w:rsidRDefault="004B40A6">
      <w:pPr>
        <w:autoSpaceDE w:val="0"/>
        <w:autoSpaceDN w:val="0"/>
        <w:spacing w:before="72" w:after="0" w:line="262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Тол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кин. «Хоббит, или Туда и обратно» (главы по выбору).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Например,   М.   Твен. </w:t>
      </w:r>
    </w:p>
    <w:p w:rsidR="00361D9B" w:rsidRPr="00EE38FF" w:rsidRDefault="004B40A6">
      <w:pPr>
        <w:autoSpaceDE w:val="0"/>
        <w:autoSpaceDN w:val="0"/>
        <w:spacing w:before="70" w:after="0"/>
        <w:ind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«Приключения   Тома   Сойера»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(главы по выбору); Дж. Лондон. «Сказание о Кише»; Р. Брэдбери. Рассказы. Наприм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ер, «Каникулы»,«Звук бегущих ног»,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361D9B" w:rsidRPr="00EE38FF" w:rsidRDefault="004B40A6">
      <w:pPr>
        <w:autoSpaceDE w:val="0"/>
        <w:autoSpaceDN w:val="0"/>
        <w:spacing w:before="7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361D9B" w:rsidRPr="00EE38FF" w:rsidRDefault="004B40A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Э. Сет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он-Томпсон. «Королевская аналостанка»; Дж. Даррелл. «Говорящий свёрток»; Дж. Лондон. «Белый  клык»; Дж. Р. Киплинг. «Маугли», «Рикки-Тикки-Тави» и др.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78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61D9B" w:rsidRPr="00EE38FF" w:rsidRDefault="004B40A6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361D9B" w:rsidRPr="00EE38FF" w:rsidRDefault="004B40A6">
      <w:pPr>
        <w:autoSpaceDE w:val="0"/>
        <w:autoSpaceDN w:val="0"/>
        <w:spacing w:before="262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61D9B" w:rsidRPr="00EE38FF" w:rsidRDefault="004B40A6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61D9B" w:rsidRPr="00EE38FF" w:rsidRDefault="004B40A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361D9B" w:rsidRPr="00EE38FF" w:rsidRDefault="004B40A6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полнению обязанностей гражданина и реализации его прав, уважение прав, свобод и законных интересов других людей; 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циями, отражёнными в литературных произведениях;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представление об основных правах, свободах и обязанностях гражданина, социальных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361D9B" w:rsidRPr="00EE38FF" w:rsidRDefault="004B40A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(волонт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ерство; помощь людям, нуждающимся в ней).</w:t>
      </w:r>
    </w:p>
    <w:p w:rsidR="00361D9B" w:rsidRPr="00EE38FF" w:rsidRDefault="004B40A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361D9B" w:rsidRPr="00EE38FF" w:rsidRDefault="004B40A6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края, народов России в контексте изучения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ценностное отношение к достижениям своей Родины — России, к науке, искусству, спорту, технологиям, боевым подвигам и трудовым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достижениям народа, в том числе отражённым в художественных произведениях;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108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ародов, проживающих в родной стране, обращая внимание на их воплощение в литературе.</w:t>
      </w:r>
    </w:p>
    <w:p w:rsidR="00361D9B" w:rsidRPr="00EE38FF" w:rsidRDefault="004B40A6">
      <w:pPr>
        <w:autoSpaceDE w:val="0"/>
        <w:autoSpaceDN w:val="0"/>
        <w:spacing w:before="298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61D9B" w:rsidRPr="00EE38FF" w:rsidRDefault="004B40A6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моральные ценности и нормы в ситуациях нравственного выбора с оценкой поведения и поступков персонажей литературных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361D9B" w:rsidRPr="00EE38FF" w:rsidRDefault="004B40A6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ть личности в условиях индивидуального и общественного пространства.</w:t>
      </w:r>
    </w:p>
    <w:p w:rsidR="00361D9B" w:rsidRPr="00EE38FF" w:rsidRDefault="004B40A6">
      <w:pPr>
        <w:autoSpaceDE w:val="0"/>
        <w:autoSpaceDN w:val="0"/>
        <w:spacing w:before="298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61D9B" w:rsidRPr="00EE38FF" w:rsidRDefault="004B40A6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народов, понимание эмоционального воздействия искусства, в том числе изучаемых литературных произведений;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искусства, роли этнических культурных традиций и народного творчества; 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361D9B" w:rsidRPr="00EE38FF" w:rsidRDefault="004B40A6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61D9B" w:rsidRPr="00EE38FF" w:rsidRDefault="004B40A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, регулярная физическая активность); </w:t>
      </w:r>
    </w:p>
    <w:p w:rsidR="00361D9B" w:rsidRPr="00EE38FF" w:rsidRDefault="004B40A6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го поведения в интернет-среде в процессе школьного литературного образования; 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и, признание своего права на ошибку и такого же права другого человека с оценкой поступков литературных героев.</w:t>
      </w:r>
    </w:p>
    <w:p w:rsidR="00361D9B" w:rsidRPr="00EE38FF" w:rsidRDefault="004B40A6">
      <w:pPr>
        <w:autoSpaceDE w:val="0"/>
        <w:autoSpaceDN w:val="0"/>
        <w:spacing w:before="418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96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интерес к практи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обучения на протяжении всей жизни для успе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шной профессиональной деятельности и развитие необходимых умений для этого; 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361D9B" w:rsidRPr="00EE38FF" w:rsidRDefault="004B40A6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уважение к труду и результатам трудовой деятельности, в том числе при изучении произведений русского фольклора и литерат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уры; 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61D9B" w:rsidRPr="00EE38FF" w:rsidRDefault="004B40A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61D9B" w:rsidRPr="00EE38FF" w:rsidRDefault="004B40A6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знаний из социальных и естественных наук для реш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задач в области окружающей среды, планирования поступков и оценки их возможных последствий для окружающей среды; 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роли как гражданина и потребителя в условиях взаимосвязи пр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иродной, технологической и социальной сред; 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361D9B" w:rsidRPr="00EE38FF" w:rsidRDefault="004B40A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61D9B" w:rsidRPr="00EE38FF" w:rsidRDefault="004B40A6">
      <w:pPr>
        <w:autoSpaceDE w:val="0"/>
        <w:autoSpaceDN w:val="0"/>
        <w:spacing w:before="180" w:after="0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 систему научных представлений об основных закономерностях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овл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адение основными навыками исследовательской деятельности с учётом специфики школьного литературного образования; 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учия.</w:t>
      </w:r>
    </w:p>
    <w:p w:rsidR="00361D9B" w:rsidRPr="00EE38FF" w:rsidRDefault="004B40A6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61D9B" w:rsidRPr="00EE38FF" w:rsidRDefault="004B40A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щественного поведения, форм социальной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во взаимодействии в условиях неопределённости, открытость опыту и зна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ниям других; 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их; </w:t>
      </w:r>
    </w:p>
    <w:p w:rsidR="00361D9B" w:rsidRPr="00EE38FF" w:rsidRDefault="004B40A6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ать своё развитие; 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ужающую среду, достижений целей и преодоления вызовов, возможных глобальных последствий;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позитивное в произошедшей ситуации; 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361D9B" w:rsidRPr="00EE38FF" w:rsidRDefault="004B40A6">
      <w:pPr>
        <w:autoSpaceDE w:val="0"/>
        <w:autoSpaceDN w:val="0"/>
        <w:spacing w:before="322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61D9B" w:rsidRPr="00EE38FF" w:rsidRDefault="004B40A6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61D9B" w:rsidRPr="00EE38FF" w:rsidRDefault="004B40A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E38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1)</w:t>
      </w: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Базовые логические действия:</w:t>
      </w:r>
    </w:p>
    <w:p w:rsidR="00361D9B" w:rsidRPr="00EE38FF" w:rsidRDefault="004B40A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чия в рассматриваемых литературных фактах и наблюдениях над текстом;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78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дедуктивных и индуктивных умозаключений,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умозаключений по аналогии;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ьно выделенных критериев).</w:t>
      </w:r>
    </w:p>
    <w:p w:rsidR="00361D9B" w:rsidRPr="00EE38FF" w:rsidRDefault="004B40A6">
      <w:pPr>
        <w:autoSpaceDE w:val="0"/>
        <w:autoSpaceDN w:val="0"/>
        <w:spacing w:before="18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361D9B" w:rsidRPr="00EE38FF" w:rsidRDefault="004B40A6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ану небольшое исследование по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361D9B" w:rsidRPr="00EE38FF" w:rsidRDefault="004B40A6">
      <w:pPr>
        <w:autoSpaceDE w:val="0"/>
        <w:autoSpaceDN w:val="0"/>
        <w:spacing w:before="18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361D9B" w:rsidRPr="00EE38FF" w:rsidRDefault="004B40A6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различные методы, инструменты и запросы при поиске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ения;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оптимальную форму представления литературной и другой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информации и иллюстрировать решаемые учебные задачи несложными схемами, диаграммами, иной графикой и их комбинациями;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126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361D9B" w:rsidRPr="00EE38FF" w:rsidRDefault="004B40A6">
      <w:pPr>
        <w:autoSpaceDE w:val="0"/>
        <w:autoSpaceDN w:val="0"/>
        <w:spacing w:before="178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EE38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61D9B" w:rsidRPr="00EE38FF" w:rsidRDefault="004B40A6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и в литературных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361D9B" w:rsidRPr="00EE38FF" w:rsidRDefault="004B40A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361D9B" w:rsidRPr="00EE38FF" w:rsidRDefault="004B40A6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корректно формулировать свои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возражения;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иков диалога, обнаруживать различие и сходство позиций;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ей аудитории и в соответствии с ним составлять устные и письменные тексты с использованием иллюстративных материалов.</w:t>
      </w:r>
    </w:p>
    <w:p w:rsidR="00361D9B" w:rsidRPr="00EE38FF" w:rsidRDefault="004B40A6">
      <w:pPr>
        <w:autoSpaceDE w:val="0"/>
        <w:autoSpaceDN w:val="0"/>
        <w:spacing w:before="298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EE38FF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61D9B" w:rsidRPr="00EE38FF" w:rsidRDefault="004B40A6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361D9B" w:rsidRPr="00EE38FF" w:rsidRDefault="004B40A6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и, договариваться, обсуждать процесс и результат совместной работы;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361D9B" w:rsidRPr="00EE38FF" w:rsidRDefault="004B40A6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боты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114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и сходство позиций;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м составлять устные и письменные тексты с использованием иллюстративных материалов;</w:t>
      </w:r>
    </w:p>
    <w:p w:rsidR="00361D9B" w:rsidRPr="00EE38FF" w:rsidRDefault="004B40A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с исходной задачей и вклад каждого члена команды в достижение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361D9B" w:rsidRPr="00EE38FF" w:rsidRDefault="004B40A6">
      <w:pPr>
        <w:autoSpaceDE w:val="0"/>
        <w:autoSpaceDN w:val="0"/>
        <w:spacing w:before="178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EE38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61D9B" w:rsidRPr="00EE38FF" w:rsidRDefault="004B40A6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и, изображённые в художественной литературе;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ётом получения новых знаний об изучаемом литературном объекте;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361D9B" w:rsidRPr="00EE38FF" w:rsidRDefault="004B40A6">
      <w:pPr>
        <w:autoSpaceDE w:val="0"/>
        <w:autoSpaceDN w:val="0"/>
        <w:spacing w:before="180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EE38FF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61D9B" w:rsidRPr="00EE38FF" w:rsidRDefault="004B40A6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самомотивации и рефлексии в школьном литературном образовании; давать адекватную оценку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учебной ситуации и предлагать план её изменения;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в деятельности, давать оценку приобретённому опыту, уметь находить позитивное в произошедшей ситуации;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ствие результата цели и условиям.</w:t>
      </w:r>
    </w:p>
    <w:p w:rsidR="00361D9B" w:rsidRPr="00EE38FF" w:rsidRDefault="004B40A6">
      <w:pPr>
        <w:autoSpaceDE w:val="0"/>
        <w:autoSpaceDN w:val="0"/>
        <w:spacing w:before="178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EE38FF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61D9B" w:rsidRPr="00EE38FF" w:rsidRDefault="004B40A6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150" w:line="220" w:lineRule="exact"/>
        <w:rPr>
          <w:lang w:val="ru-RU"/>
        </w:rPr>
      </w:pPr>
    </w:p>
    <w:p w:rsidR="00361D9B" w:rsidRPr="00EE38FF" w:rsidRDefault="004B40A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причины эмоций;</w:t>
      </w:r>
    </w:p>
    <w:p w:rsidR="00361D9B" w:rsidRPr="00EE38FF" w:rsidRDefault="004B40A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361D9B" w:rsidRPr="00EE38FF" w:rsidRDefault="004B40A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EE38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61D9B" w:rsidRPr="00EE38FF" w:rsidRDefault="004B40A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361D9B" w:rsidRPr="00EE38FF" w:rsidRDefault="004B40A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361D9B" w:rsidRPr="00EE38FF" w:rsidRDefault="004B40A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осознав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ать невозможность контролировать всё вокруг.</w:t>
      </w:r>
    </w:p>
    <w:p w:rsidR="00361D9B" w:rsidRPr="00EE38FF" w:rsidRDefault="004B40A6">
      <w:pPr>
        <w:autoSpaceDE w:val="0"/>
        <w:autoSpaceDN w:val="0"/>
        <w:spacing w:before="322" w:after="0" w:line="230" w:lineRule="auto"/>
        <w:rPr>
          <w:lang w:val="ru-RU"/>
        </w:rPr>
      </w:pPr>
      <w:r w:rsidRPr="00EE38F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61D9B" w:rsidRPr="00EE38FF" w:rsidRDefault="004B40A6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2) понимать, что литература —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это вид искусства и что художественный текст отличается от текста научного, делового, публицистического;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361D9B" w:rsidRPr="00EE38FF" w:rsidRDefault="004B40A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тему и главную м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361D9B" w:rsidRPr="00EE38FF" w:rsidRDefault="004B40A6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олицетворение; аллегория; ритм, рифма;</w:t>
      </w:r>
    </w:p>
    <w:p w:rsidR="00361D9B" w:rsidRPr="00EE38FF" w:rsidRDefault="004B40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темы и сюжеты произведений, образы персонажей;</w:t>
      </w:r>
    </w:p>
    <w:p w:rsidR="00361D9B" w:rsidRPr="00EE38FF" w:rsidRDefault="004B40A6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 помощью учителя изученные и самостоятельно прочитанные произведения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361D9B" w:rsidRPr="00EE38FF" w:rsidRDefault="004B40A6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произведению (с учётом литературного развития и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щью учителя формулировать вопросы к тексту;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p w:rsidR="00361D9B" w:rsidRPr="00EE38FF" w:rsidRDefault="004B40A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прочитанного (с учётом литер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атурного развития обучающихся);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8) владеть начальными умениями интерпретации и оценки текстуально изученных произведений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 фольклора и литературы;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EE38FF">
        <w:rPr>
          <w:lang w:val="ru-RU"/>
        </w:rPr>
        <w:br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10) пл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11) участвовать в создании элементарных учебных проектов под руководством учителя и учит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ься публично представлять их результаты (с учётом литературного развития обучающихся); </w:t>
      </w:r>
      <w:r w:rsidRPr="00EE38FF">
        <w:rPr>
          <w:lang w:val="ru-RU"/>
        </w:rPr>
        <w:br/>
      </w:r>
      <w:r w:rsidRPr="00EE38FF">
        <w:rPr>
          <w:lang w:val="ru-RU"/>
        </w:rPr>
        <w:tab/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</w:t>
      </w:r>
      <w:r w:rsidRPr="00EE38FF">
        <w:rPr>
          <w:rFonts w:ascii="Times New Roman" w:eastAsia="Times New Roman" w:hAnsi="Times New Roman"/>
          <w:color w:val="000000"/>
          <w:sz w:val="24"/>
          <w:lang w:val="ru-RU"/>
        </w:rPr>
        <w:t>другими интернет-ресурсами, соблюдая правила информационной безопасности.</w:t>
      </w:r>
    </w:p>
    <w:p w:rsidR="00361D9B" w:rsidRPr="00EE38FF" w:rsidRDefault="00361D9B">
      <w:pPr>
        <w:rPr>
          <w:lang w:val="ru-RU"/>
        </w:rPr>
        <w:sectPr w:rsidR="00361D9B" w:rsidRPr="00EE38FF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4" w:line="220" w:lineRule="exact"/>
        <w:rPr>
          <w:lang w:val="ru-RU"/>
        </w:rPr>
      </w:pPr>
    </w:p>
    <w:p w:rsidR="00361D9B" w:rsidRDefault="004B40A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61D9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</w:tr>
      <w:tr w:rsidR="00361D9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Мифология</w:t>
            </w:r>
          </w:p>
        </w:tc>
      </w:tr>
      <w:tr w:rsidR="00361D9B" w:rsidRPr="00EE38FF">
        <w:trPr>
          <w:trHeight w:hRule="exact" w:val="5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80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мифы и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другие эпические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жанровые;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прочитанных мифов;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мифы разных народов;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с эпическими произведениями;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поступки;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событиям и эпическим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героям; Участвовать 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разработке учебных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проектов; Пользоваться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библиотечным каталогом для поиска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книги;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18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пересказывать и обсуждать мифы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  <w:tr w:rsidR="00361D9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Фольклор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6840" w:h="11900"/>
          <w:pgMar w:top="282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фольклорные произведения малых жанров;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пословицы от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поговорок;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русские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 и поговорки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пословицами и поговорками других народов;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сочинять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разгадывать загадки;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Интерпретировать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 и создавать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связный текст по пословице в соотнесении ее с жизненной ситуацией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60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57" w:lineRule="auto"/>
              <w:ind w:left="72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выборочно) сказки;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сказок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(волшебные;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бытовые;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животных);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прочитанной сказки;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сказок;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их поступки;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и композиции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сказок разных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(зачин;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концовка;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постоянн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ые эпитеты;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устойчивые выражения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др.);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Сочинять собственные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употребляя сказочные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устойчивые выражения;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любимую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сказку;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сказки,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тему и сюжет, характеризовать героев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сказки, оценивать их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Конкурс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сказителей;;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  <w:tr w:rsidR="00361D9B" w:rsidRPr="00EE38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361D9B" w:rsidRPr="00EE38FF">
        <w:trPr>
          <w:trHeight w:hRule="exact" w:val="3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А. Крылов. Басни (три по выбору). «Волк на псарне»,«Листы и Корни», «Свинья под Дубом», «Квартет», «Осёл и Соловей», «Ворона и Лисица»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басню;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по ролям;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прочитанной басни;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незнакомого слова в словаре; Инсценировать басню;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особенности басенного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первоначальное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 аллегории и морали;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басню наизусть (по выбору обучающегося);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связный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текст по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предложенной теме "Мудрые уроки басен И.А. Крылова"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6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«Сказка о мёртвой царевне и о семи богатырях»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текст от прозаического;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свой ответ; Определять тематическое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единство подобранных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лирических произведениях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(эпитет;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сравнение); Выполнять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письменные работы по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первоначальному анализу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Заучивать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наизусть;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сказку; отвечать на вопросы по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содержанию;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идейно-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тематическое с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одержание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 А. С. Пушкина;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своеобразие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сказки и её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от народной;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сказку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другими видами искусства; 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Устное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6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стихотворение; Отвечать на вопросы по прочитанному тексту;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Определять его историческую основу; идейно-тематическое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позицию автора; Выявлять жанровые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признаки и сре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дства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 (эпитет;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метафора);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наизусть;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мини-сочинение;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Примерные темы: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"Изображение русской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истории в стихотворении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М.Ю. Лермонтова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"Бородин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о"";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"Образ русского солдата в стихотворении М.Ю.</w:t>
            </w:r>
          </w:p>
          <w:p w:rsidR="00361D9B" w:rsidRDefault="004B40A6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Лермонтова "Бородино"" и др.;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Н. </w:t>
            </w: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Гоголь. Повесть «Ночь перед Рождеством»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самостоятельно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выборочно) текст повести; Выделять ключевые эпизоды в текст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отзыв о прочитанном произведении; Определять художественные средства;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создающие фантастический настрой повести;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также картины народной жизни; Определять близость повести к народным сказкам и легендам;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блиотечным каталогом для поиска книги; 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17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художественный текст,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тематику и проблематику,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систему персонажей.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  <w:tr w:rsidR="00361D9B" w:rsidRPr="00EE38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361D9B" w:rsidRPr="00EE38FF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(подробно и сжато); Выделять наиболее яркие эпизоды произведения; Составлять простой план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идею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рассказа; Составлять устный портрет Герасима;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пейзажных описаний;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материал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связный текст по предложенной теме "Почему Герасима называют самым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замечательным лицом среди дворни?"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28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А. Некрасов. Стихотворения (не менее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двух). «Крестьянские дети». «Школьник». Поэма «Мороз, Красный нос» (фрагмент)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поэтический текст;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по ролям;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содержание стихотворения; Характеризовать главных героев;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лирического героя (автора); Определять отношение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автора к детям; Выявлять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 художественной выразительности; Заучивать стихотворение наизусть;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56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текст рассказа;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(подробно и сжато); Выявлять основную мысль рассказа;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сообщения о главных героях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сравнительную характеристику Жилина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Костылина; Характеризовать горцев;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обычаи и нравы;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собственную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интерпретацию и оценк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вопрос;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связанный со знанием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пониманием литературного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пересказывать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эпическое произведение,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устную аннотацию к тексту.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  <w:tr w:rsidR="00361D9B" w:rsidRPr="00EE38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  <w:tr w:rsidR="00361D9B" w:rsidRPr="00EE38FF">
        <w:trPr>
          <w:trHeight w:hRule="exact" w:val="34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</w:t>
            </w:r>
          </w:p>
          <w:p w:rsidR="00361D9B" w:rsidRPr="00EE38FF" w:rsidRDefault="004B40A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Тютчева, А. А. Фета, И. А. Бунина, А. А. Блока, С. А.</w:t>
            </w:r>
          </w:p>
          <w:p w:rsidR="00361D9B" w:rsidRPr="00EE38FF" w:rsidRDefault="004B40A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Есенина, Н. М. Рубцова, Ю. П. Кузнецова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тематическое содержание;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(эпитет;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олицетворение);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музыкальность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поэтического текста;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читательское отношени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к прочитанному;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одно из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наизусть;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сочинение-анализ поэтического текста.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68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веков.  А. П. Чехов (два рассказа по выбору).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«Лошадиная фамилия», «Мальчики»,«Хирургия» и др.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близко к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литературном произведении; Анализировать произведение с учётом его жанровых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методов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смыслового чтения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анализа;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собственную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еризовать героев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авторов по заданным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создающие комический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эффект; Инсценировать один из рассказов или его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Пользоваться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библиотечным каталогом для поиска книги;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66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М. Зощенко (два рассказа по выбору). Например,«Галоша», «Лёля и Минька», «Ёлка», «Золотые слова»,«Встреча» и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близко к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литературном произведении;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методов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смыслового чтения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анализа;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собственную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произведения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авторов по заданным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создающие комический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эффект; Инсценировать один из рассказов или его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Пользоваться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библиотечным каталогом для поиска книги;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ем;«Оценочного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 (не менее трёх). Например, произведения А. И.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Куприна, М. М. Пришвина, К. Г. Паустовского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разными видами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пересказа; Составлять план; Определять сюжет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своеобразие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характеризовать образ рассказчика;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роль в повествовании;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прозаического текста; Писать отзыв на п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рочитанное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Пользоваться библиотечным каталогом для поиска книги;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338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30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П.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Платонов. Рассказы (один по выбору). Например,«Корова», «Никита»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разными видами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Определять тему рассказа; Определять средства выразительности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прозаического текста;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ответ на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поставленный вопрос,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связанный со знанием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пониманием текста: "Как в произведениях писателей А.И. Куприна, М.М.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Пришвина, К.Г.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Паустовского, А.П.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Платонова отражены отношения человека и природы?"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338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41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«Васюткино озеро»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4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прозаический текст; 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беседе 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Находить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языковые средства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их роль 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Находить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незнакомого слова в словар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е; Определять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главного героя;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взаимоотношение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природой;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роль пейзажа 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герою рассказа;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4" w:after="0" w:line="338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составленному плану "Какие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поступки сверстника и черты его характера вызывают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интерес" (по рассказу В.П.</w:t>
            </w:r>
          </w:p>
          <w:p w:rsidR="00361D9B" w:rsidRDefault="004B40A6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Астафьева "Васюткино озеро").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  <w:tr w:rsidR="00361D9B" w:rsidRPr="00EE38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  <w:tr w:rsidR="00361D9B" w:rsidRPr="00EE38FF">
        <w:trPr>
          <w:trHeight w:hRule="exact" w:val="57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отечественной прозы на тему «Человек на войне» (не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менее двух). Например, Л. А. Кассиль.</w:t>
            </w:r>
          </w:p>
          <w:p w:rsidR="00361D9B" w:rsidRDefault="004B40A6">
            <w:pPr>
              <w:autoSpaceDE w:val="0"/>
              <w:autoSpaceDN w:val="0"/>
              <w:spacing w:before="18" w:after="0" w:line="245" w:lineRule="auto"/>
              <w:ind w:left="72" w:right="144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«Дорогие мои мальчишки»; Ю. Я. Яковлев. «Девочки с Васильевского острова»; В. П. Катаев.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«Сын полка»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Отвечать на вопросы (с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к тексту;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тему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средства их создания;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Использовать различные виды пересказа произведения; Письменно отвечать на вопрос;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цифровых образовательн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текст,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пересказывать, участвовать в обсуждении произведения, отвечать на поставленные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создавать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аннотацию к тексту.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52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 Например,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В.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Короленко, В. П. Катаева, В. П. Крапивина, Ю. П. Казакова, А. Г. Алексина, В. П. Астафьева, В. К.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Железникова, Ю. Я. Яковлева, Ю. И. Коваля, А. А.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Гиваргизова, М. С. Аромштам, Н. Ю. Абгарян, А. В. Жвалевского и Е. Б. Пастернак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57" w:lineRule="auto"/>
              <w:ind w:left="72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вопросы к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прозаические произведения; Определять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идею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тавлять их словесный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портрет; Сопоставлять героев и их поступки с другими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прочитанного произведения и персонажами других произведений;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авторскую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позицию;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Высказывать своё отношение к событиям;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изображённым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прочитанную книгу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338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4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приключенческого жанра отечественных писателей (одно по выбору). Например, К. Булычёв«Девочка, с которойничегоне случится», «Миллион приключений» (главы по выбору)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54" w:lineRule="auto"/>
              <w:ind w:left="72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авторские средства художественной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идею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основные события; Писать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отзыв на прочитанное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 своё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учителя траекторию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самостоятельного чтения;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сочинение-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рекомендацию для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ровесников по выбранной книге.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  <w:tr w:rsidR="00361D9B" w:rsidRPr="00EE38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EE38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  <w:tr w:rsidR="00361D9B" w:rsidRPr="00EE38FF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 (одно по выбору). Например, Р. Г.</w:t>
            </w:r>
          </w:p>
          <w:p w:rsidR="00361D9B" w:rsidRPr="00EE38FF" w:rsidRDefault="004B40A6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Гамзатов. «Песня соловья»; М. Карим. «Эту песню мать мне пела»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поэтический текст;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лирического героя;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общность темы и её художественное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воплощение в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стихотворениях русской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поэзии и в произведениях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поэтов народов России;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художественные средства выразительности; 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338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сочинение-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рассуждение по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теме на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основе прочитанных стихотворений.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>
        <w:trPr>
          <w:trHeight w:hRule="exact" w:val="45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  <w:tr w:rsidR="00361D9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  <w:tr w:rsidR="00361D9B" w:rsidRPr="00EE38FF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Например,«Снежная королева», «Соловей»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пересказывать; Определять сюжет;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особенности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к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отдельным фрагментам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поступки;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событиям и героям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сказки; Определять связь сказки Х.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Андерсена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фольклорными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книги; 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0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43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сказочная проза (одно произведение по выбору). Например, Л. Кэрролл.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«Алиса в Стране Чудес»(главы); Дж. Р. Р. Толкин.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«Хоббит, или Туда и обратно»(главы) и др.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к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отдельным фрагментам;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тему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основную идею прочитанных глав; Рассуждать о героях и пр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облематике произведения; обосновывать свои суждения с опорой на текст;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своеобразие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сказочной прозы и её отличие от народной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прочитанное произведение; Пользоват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ься библиотечным каталогом для поиска книги;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 w:rsidRPr="00EE38FF">
        <w:trPr>
          <w:trHeight w:hRule="exact" w:val="4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проза о детях и подростках (два произведения по выбору). Например, М. Твен. «Приключения Тома Сойера» (главы); Дж. Лондон. «Сказание о Кише»; Р.</w:t>
            </w:r>
          </w:p>
          <w:p w:rsidR="00361D9B" w:rsidRPr="00EE38FF" w:rsidRDefault="004B40A6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Брэдбери. Рассказы. Например,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«Каникулы»,«Звук бегущих ног», «Зелёное утро»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содержание отдельных глав; Определять тему;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идею произве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дения;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их словесные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портреты; Сопоставлять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и их поступки с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 персонажами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произведения; Писать отзыв на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прочитанную книгу;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361D9B" w:rsidRPr="00EE38FF" w:rsidRDefault="00361D9B">
      <w:pPr>
        <w:autoSpaceDE w:val="0"/>
        <w:autoSpaceDN w:val="0"/>
        <w:spacing w:after="0" w:line="14" w:lineRule="exact"/>
        <w:rPr>
          <w:lang w:val="ru-RU"/>
        </w:rPr>
      </w:pPr>
    </w:p>
    <w:p w:rsidR="00361D9B" w:rsidRPr="00EE38FF" w:rsidRDefault="00361D9B">
      <w:pPr>
        <w:rPr>
          <w:lang w:val="ru-RU"/>
        </w:rPr>
        <w:sectPr w:rsidR="00361D9B" w:rsidRPr="00EE38FF">
          <w:pgSz w:w="16840" w:h="11900"/>
          <w:pgMar w:top="284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Pr="00EE38FF" w:rsidRDefault="00361D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18"/>
        <w:gridCol w:w="530"/>
        <w:gridCol w:w="1104"/>
        <w:gridCol w:w="1140"/>
        <w:gridCol w:w="804"/>
        <w:gridCol w:w="2150"/>
        <w:gridCol w:w="1284"/>
        <w:gridCol w:w="3976"/>
      </w:tblGrid>
      <w:tr w:rsidR="00361D9B" w:rsidRPr="00EE38FF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7" w:lineRule="auto"/>
              <w:ind w:left="72" w:right="150"/>
              <w:jc w:val="both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приключенческая проза (два произведения по выбору). Например, Р.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Стивенсон. «Остров сокровищ»,«Чёрная стрела» (главы по выбору)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54" w:lineRule="auto"/>
              <w:ind w:left="72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к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 в процессе его анализа;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произведения по жанровым ос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обенностям; Выстраивать с помощью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учителя траекторию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самостоятельного чтения;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1728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  <w:p w:rsidR="00361D9B" w:rsidRPr="00EE38FF" w:rsidRDefault="004B40A6">
            <w:pPr>
              <w:autoSpaceDE w:val="0"/>
              <w:autoSpaceDN w:val="0"/>
              <w:spacing w:before="212" w:after="0" w:line="245" w:lineRule="auto"/>
              <w:ind w:left="72" w:right="720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361D9B">
        <w:trPr>
          <w:trHeight w:hRule="exact" w:val="30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Pr="00EE38FF" w:rsidRDefault="004B40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животных (одно-два произведения по выбору). Например, Э. Сетон-Томпсон. «Королевская аналостанка»; Дж. Даррелл. «Говорящий свёрток»;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Дж.</w:t>
            </w:r>
          </w:p>
          <w:p w:rsidR="00361D9B" w:rsidRDefault="004B40A6">
            <w:pPr>
              <w:autoSpaceDE w:val="0"/>
              <w:autoSpaceDN w:val="0"/>
              <w:spacing w:before="18" w:after="0" w:line="245" w:lineRule="auto"/>
              <w:ind w:left="72" w:right="432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Лондон. «Белый Клык»; Дж. Р. Киплинг.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«Маугли»,«Рикки-Тикки-Тави»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54" w:lineRule="auto"/>
              <w:ind w:left="72"/>
            </w:pP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Отвечать на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содержание произведения или отдельных </w:t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глав; </w:t>
            </w:r>
            <w:r w:rsidRPr="00EE38FF">
              <w:rPr>
                <w:lang w:val="ru-RU"/>
              </w:rPr>
              <w:br/>
            </w:r>
            <w:r w:rsidRPr="00EE38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особенностям; Выстраивать с помощью </w:t>
            </w:r>
            <w:r w:rsidRPr="00EE38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учителя траекторию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самостоятельного чтения;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Единая коллекция цифровых образовательных ресурсов http://school-collection.edu.ru/catalog/teacher</w:t>
            </w:r>
          </w:p>
          <w:p w:rsidR="00361D9B" w:rsidRDefault="004B40A6">
            <w:pPr>
              <w:autoSpaceDE w:val="0"/>
              <w:autoSpaceDN w:val="0"/>
              <w:spacing w:before="210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ектронная школа https://resh.edu.ru/subject/14/5/</w:t>
            </w:r>
          </w:p>
          <w:p w:rsidR="00361D9B" w:rsidRDefault="004B40A6">
            <w:pPr>
              <w:autoSpaceDE w:val="0"/>
              <w:autoSpaceDN w:val="0"/>
              <w:spacing w:before="212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 цифрового образовательного контента https://educont.ru/</w:t>
            </w:r>
          </w:p>
        </w:tc>
      </w:tr>
      <w:tr w:rsidR="00361D9B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Разрабатывать мини-проект "Моя любимая книга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зарубежного автора".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Единая коллекция цифровых образовательных ресурсов http://school-collection.edu.ru/catalog/teacher</w:t>
            </w:r>
          </w:p>
          <w:p w:rsidR="00361D9B" w:rsidRDefault="004B40A6">
            <w:pPr>
              <w:autoSpaceDE w:val="0"/>
              <w:autoSpaceDN w:val="0"/>
              <w:spacing w:before="210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https://resh.edu.ru/subject/14/5/</w:t>
            </w:r>
          </w:p>
          <w:p w:rsidR="00361D9B" w:rsidRDefault="004B40A6">
            <w:pPr>
              <w:autoSpaceDE w:val="0"/>
              <w:autoSpaceDN w:val="0"/>
              <w:spacing w:before="21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 цифрового образовательного контента https://educont.ru/</w:t>
            </w:r>
          </w:p>
        </w:tc>
      </w:tr>
      <w:tr w:rsidR="00361D9B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  <w:tr w:rsidR="00361D9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361D9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Демонстрировать знания по истории и теории литературы за курс 5 класса, навыки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анализа художественного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текста, умения создавать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собственный текст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указанной теме.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 ;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Единая коллекция цифровых образовательных ресурсов http://school-collection.edu.ru/catalog/teacher</w:t>
            </w:r>
          </w:p>
          <w:p w:rsidR="00361D9B" w:rsidRDefault="004B40A6">
            <w:pPr>
              <w:autoSpaceDE w:val="0"/>
              <w:autoSpaceDN w:val="0"/>
              <w:spacing w:before="212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https://resh.edu.ru/subject/14/5/</w:t>
            </w:r>
          </w:p>
          <w:p w:rsidR="00361D9B" w:rsidRDefault="004B40A6">
            <w:pPr>
              <w:autoSpaceDE w:val="0"/>
              <w:autoSpaceDN w:val="0"/>
              <w:spacing w:before="212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Каталог цифрового образовательного контента https://educont.ru/</w:t>
            </w:r>
          </w:p>
        </w:tc>
      </w:tr>
      <w:tr w:rsidR="00361D9B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  <w:tr w:rsidR="00361D9B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514"/>
        <w:gridCol w:w="530"/>
        <w:gridCol w:w="1104"/>
        <w:gridCol w:w="1140"/>
        <w:gridCol w:w="8214"/>
      </w:tblGrid>
      <w:tr w:rsidR="00361D9B">
        <w:trPr>
          <w:trHeight w:hRule="exact" w:val="43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78" w:line="220" w:lineRule="exact"/>
      </w:pPr>
    </w:p>
    <w:p w:rsidR="00361D9B" w:rsidRDefault="004B40A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61D9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B" w:rsidRDefault="00361D9B"/>
        </w:tc>
      </w:tr>
      <w:tr w:rsidR="00361D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Мифы народов России и мира. Понятие о мифах и мифологии.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Мифы народов России и мира. Темы, сюжеты и образы.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работа;;</w:t>
            </w:r>
          </w:p>
        </w:tc>
      </w:tr>
      <w:tr w:rsidR="00361D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Мифы народов России и мира. Отображение мифов в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работа;;</w:t>
            </w:r>
          </w:p>
        </w:tc>
      </w:tr>
      <w:tr w:rsidR="00361D9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Мифы народов России и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использованием;«Оценочного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1D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коллективное устное народное творчество.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опрос;;</w:t>
            </w:r>
          </w:p>
        </w:tc>
      </w:tr>
      <w:tr w:rsidR="00361D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Малые жанры фольклора: пословицы, поговорки,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  <w:p w:rsidR="00361D9B" w:rsidRDefault="004B40A6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Интерпретация пословиц и создание связного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текста по пословице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соотнесении ее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жизненной ситуацией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 народов России и народов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народные сказки. Жанры и художественные особенности сказок.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98" w:right="650" w:bottom="12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«Царевна-лягушка».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 волшебной сказки. Система образов.</w:t>
            </w:r>
          </w:p>
          <w:p w:rsidR="00361D9B" w:rsidRDefault="004B40A6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Народная мораль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характере и поступках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«Иван-крестьянский сын и Чудо-юдо». Волшебная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сказка героического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содержания. Тема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мирного труда и защиты родной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"Журавль и цапля",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"Солдатская шинель". Жанровые особенности сказок о животных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бытовых сказок.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чтение. Сказки народов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Конкурс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сказителей;;</w:t>
            </w:r>
          </w:p>
        </w:tc>
      </w:tr>
      <w:tr w:rsidR="00361D9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И.А. Крылов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выдающийся 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баснописец. Мораль басен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«Свинья под дубом»,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«Ворона и лисица».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Осмеяние человеческих пороков.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И.А. Крылов. Басня «Волк на псарне». Исторический контекст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аллегорический смысл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басни.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И.А. Крылов. Выражение народной мудрости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баснях и их поучительный характер (чтение басен по выбору обучающихся).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И.А. Крылов Выражение народной мудрости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баснях и их поучительный характер (инсценировка басен).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речи. Сочинение "Мудрые уроки басен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И.А. Крылов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С. Пушкин.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 «Зимнее утро», «Зимний вечер». Изображение природы в стихотворениях поэта.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С. Пушкин.</w:t>
            </w:r>
          </w:p>
          <w:p w:rsidR="00361D9B" w:rsidRDefault="004B40A6">
            <w:pPr>
              <w:autoSpaceDE w:val="0"/>
              <w:autoSpaceDN w:val="0"/>
              <w:spacing w:before="72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Стихотворение «Няне». Поэтизация образа Арины Родионовны.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А.С. Пушкин «Сказка о мертвой царевне и семи богатырях». Сюжет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сказки (сопоставление его с сюжетами народной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сказки и сказками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Жуковского).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А.С. Пушкин «Сказка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мертвой царевне и семи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богатырях». Герои сказки. Противостояние добрых и злых сил, утверждение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мысли о превосходстве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внутренней красоты над красотою внешней.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А.С. Пушкин «Сказка о мертвой царевне и семи богатырях».</w:t>
            </w:r>
          </w:p>
          <w:p w:rsidR="00361D9B" w:rsidRDefault="004B40A6">
            <w:pPr>
              <w:autoSpaceDE w:val="0"/>
              <w:autoSpaceDN w:val="0"/>
              <w:spacing w:before="72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совершенство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пушкинской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использованием;«Оценочного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1D9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А.С. Пушкин «Сказка о мертвой царевне и семи богатырях». Устное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сравнительная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 героинь.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Устное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М.Ю. Лермонтов«Бородино».</w:t>
            </w:r>
          </w:p>
          <w:p w:rsidR="00361D9B" w:rsidRDefault="004B40A6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Историческая основа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патриотический пафос стихотворения.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М.Ю. Лермонтов«Бородино».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Проблематика и поэтика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Н.В. Гоголь «Ночь перед Рождеством». Поэтизация народной жизни,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 преданий.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61D9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Н.В. Гоголь «Ночь перед Рождеством». Сочетание комического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трагического, реального и фантастического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 по произведениям А.С.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Пушкина "Руслан и Людмила", М.Ю.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Лермонтова "Ашик-Кериб", Н.В.</w:t>
            </w:r>
          </w:p>
          <w:p w:rsidR="00361D9B" w:rsidRDefault="004B40A6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Гоголя"Майская ночь, или Утопленница" (по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выбору).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И.С. Тургенев. Слово о писателе. «Муму» как повесть о крепостном праве и протест против рабства.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И.С. Тургенев. Повесть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«Муму». Система образов.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И.С. Тургенев. Повесть«Муму». Духовные и нравственные качества Герасима.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И.С. Тургенев. Повесть«Муму». Смысл названия рассказа.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  <w:p w:rsidR="00361D9B" w:rsidRDefault="004B40A6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сочинению-индивидуа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характеристике «Почему Герасима называют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самым замечательным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лицом среди дворни?»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речи. Сочинение«Почему Герасима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называют самым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замечательным лицом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среди дворни?»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Н.А. Некрасов. Темы и образы некрасовской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лирики (Стихотворения "Школьник", "Соловьи" 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Н.А. Некрасов. Отрывок из поэмы «Крестьянские дети». Изображение мира детства в стихотворении.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Н.А. Некрасов. Темы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образы некрасовской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лирики. Отрывок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поэмы «Мороз, Красный нос». Картины природы и жизнь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Л.Н. Толстой «Кавказский пленник». Тема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бессмысленности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жестокости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межнациональной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вражды.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Л.Н. Толстой «Кавказский пленник». Герои рассказа Жилин и Костылин. Два разных характера, две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судьбы.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Л.Н. Толстой «Кавказский пленник». Герои рассказа Жилин и Костылин. Два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разных характера, две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судьбы.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Л.Н. Толстой «Кавказский пленник». Жилин 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Дина.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Утверждение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гуманистических идеалов.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 по произведениям И.С.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Тургенева"Хорь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Калиныч",Л.Н. Толстого "Прыжок", "Акула"(по выбору).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Внеклассное чтение по произведениям И.С.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Тургенева"Хорь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Калиныч", Л.Н. Толстого "Прыжок", "Акула"(по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выбору).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Поэты 19 века о родине и родной природе.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 Ф.И.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Тютчева, А.К. Толстого, А.А Фета.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Поэты 19 века о родине и родной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 Ф.И.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Тютчева, А.К. Толстого, А.А Фета.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Поэты 20 века о родине и родной природе.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 И. А.</w:t>
            </w:r>
          </w:p>
          <w:p w:rsidR="00361D9B" w:rsidRDefault="004B40A6">
            <w:pPr>
              <w:autoSpaceDE w:val="0"/>
              <w:autoSpaceDN w:val="0"/>
              <w:spacing w:before="72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Бунина, А. А. Блока, С. А. Есенина, Н. М. Рубцова, Ю. П. Кузнецова.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Поэты 20 века о родине и родной природе.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 И. А.</w:t>
            </w:r>
          </w:p>
          <w:p w:rsidR="00361D9B" w:rsidRDefault="004B40A6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Бунина, А. А. Блока, С. А. Есенина, Н. М. Рубцова, Ю. П. Кузнецова.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Сочинение-анализ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поэтического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Юмористические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рассказы отечественных писателей XIX—XX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веков. А. П. Чехов (два рассказа по выбору).</w:t>
            </w:r>
          </w:p>
          <w:p w:rsidR="00361D9B" w:rsidRDefault="004B40A6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«Лошадиная фамилия»,«Мальчики», «Хирургия»и др. ». Осмеяние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глупости и невежества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героев.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чеховского юмора.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Юмористические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рассказы отечественных писателей XIX—XX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веков. А. П. Чехов (два рассказа по выбору).</w:t>
            </w:r>
          </w:p>
          <w:p w:rsidR="00361D9B" w:rsidRDefault="004B40A6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«Лошадиная фамилия»,«Мальчики», «Хирургия»и др. ». Осмеяние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глупости и невежества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героев.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чеховского юмора.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М. Зощенко.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Рассказы«Галоша», «Лёля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Минька», «Ёлка»,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«Золотые слова»,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«Встреча» и др. Сюжеты и образы юмористических рассказов, средства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создания комического.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М. Зощенко. Рассказы«Галоша», «Лёля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Минька», «Ёлка»,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«Золотые слова»,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«Встреча» и др. Сюжеты и образы юмористических рассказов, средства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создания комического.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отечественной лите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ратуры о природе и животных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 А. И. Куприна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"Ю-ю". 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отношений человека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животного в рассказе.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отечественной литературы о природе и животных.</w:t>
            </w:r>
          </w:p>
          <w:p w:rsidR="00361D9B" w:rsidRDefault="004B40A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Повесть-быль М. М.</w:t>
            </w:r>
          </w:p>
          <w:p w:rsidR="00361D9B" w:rsidRDefault="004B40A6">
            <w:pPr>
              <w:autoSpaceDE w:val="0"/>
              <w:autoSpaceDN w:val="0"/>
              <w:spacing w:before="72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Пришвина "Кладовая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солнца". Мир природы в произведении.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отечественной литературы о природе и животных.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 - быль М. М.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Пришвина "Кладовая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солнца". Образы главных героев. Человек и природа в произведении.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отечественной литературы о природе и животных.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 К. Г.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Паустовского "Тёплый хлеб". Герои сказки и их поступки. Нравственные проблемы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А.П. Платонов «Никита».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Душевный мир главного героя. Быль и фантастика в рассказе.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А.П. Платонов «Корова». Душевный мир главного героя. Тема добра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 на поставленный вопро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с, связанный со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знанием и пониманием текста: "Как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произведениях писателей А.И. Куприна, М.М.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Пришвина, К.Г.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Паустовского, А.П.</w:t>
            </w:r>
          </w:p>
          <w:p w:rsidR="00361D9B" w:rsidRDefault="004B40A6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Платонова отражены отношения человека и природы?"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В.П. Астафьев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«Васюткино озеро».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Поведение человека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экстремальной ситуации. Становление характера главного героя.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В.П. Астафьев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«Васюткино озеро».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Поведение человека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экстремальной ситуации. Становление характера главного героя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Сочинение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составленному плану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"Какие поступки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сверстника и черты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характера вызывают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интерес" (по рассказу В.П.</w:t>
            </w:r>
          </w:p>
          <w:p w:rsidR="00361D9B" w:rsidRDefault="004B40A6">
            <w:pPr>
              <w:autoSpaceDE w:val="0"/>
              <w:autoSpaceDN w:val="0"/>
              <w:spacing w:before="72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Астафьева "Васюткино озеро").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отечественной прозы на тему «Человек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войне»(не менее двух). Л. А.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Кассиль. «Дорогие мои мальчишки»; Ю. Я.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Яковлев. «Девочки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Васильевского острова»; В. П. Катаев. «Сын полка»и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енной прозы на тему «Человек на войне»(не менее двух). Л. А.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Кассиль. «Дорогие мои мальчишки»; Ю. Я.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Яковлев. «Девочки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Васильевского острова»; В. П. Катаев. «Сын полка»и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отечественной прозы на тему «Человек на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войне»(не менее двух).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Например, Л. А. Кассиль.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«Дорогие мои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мальчишки»; Ю. Я.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Яковлев. «Девочки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Васильевского острова»; В. П. Катаев. «Сын полка»и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Внеклассное чтение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произведениям о Великой Отечественной войне.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5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отечественных писателей XIX–XXI веков на тему детства (не менее двух). Произведения В. Г.</w:t>
            </w:r>
          </w:p>
          <w:p w:rsidR="00361D9B" w:rsidRDefault="004B40A6">
            <w:pPr>
              <w:autoSpaceDE w:val="0"/>
              <w:autoSpaceDN w:val="0"/>
              <w:spacing w:before="72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Короленко, В. П. Катаева, В. П. Крапивина, Ю. П. Казакова, А. Г. Алексина, В. П. Астафьева, В. К.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Железникова, Ю. Я.</w:t>
            </w:r>
          </w:p>
          <w:p w:rsidR="00361D9B" w:rsidRDefault="004B40A6">
            <w:pPr>
              <w:autoSpaceDE w:val="0"/>
              <w:autoSpaceDN w:val="0"/>
              <w:spacing w:before="70" w:after="0" w:line="271" w:lineRule="auto"/>
              <w:ind w:left="72" w:right="29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Яковлева, Ю. И. Коваля, А. А. Гиваргизова, М. С. Аромштам, Н. Ю.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Абгарян, А. В.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Жвалевского и Е. Б.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Пастернак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чественных писателей XIX–XXI веков на тему детства (не менее двух). Произведения В. Г.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Короленко, В. П. Катаева, В. П. Крапивина, Ю. П. Казакова, А. Г. Алексина, В. П. Астафьева, В. К.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Железникова, Ю. Я.</w:t>
            </w:r>
          </w:p>
          <w:p w:rsidR="00361D9B" w:rsidRDefault="004B40A6">
            <w:pPr>
              <w:autoSpaceDE w:val="0"/>
              <w:autoSpaceDN w:val="0"/>
              <w:spacing w:before="72" w:after="0" w:line="271" w:lineRule="auto"/>
              <w:ind w:left="72" w:right="29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Яковлева, Ю. И. Коваля, А. А. Гиваргизова, М. С.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Аромштам, Н. Ю.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Абгарян, А. В.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Жвалевского и Е. Б.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Пастернак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отечественных писателей XIX–XXI веков на тему детства (не менее двух). Произведения В. Г.</w:t>
            </w:r>
          </w:p>
          <w:p w:rsidR="00361D9B" w:rsidRDefault="004B40A6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Короленко, В. П. Катаева, В. П. Крапивина, Ю. П.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Казакова, А. Г. Алексина, В. П. Астафьева, В. К.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Железникова, Ю. Я.</w:t>
            </w:r>
          </w:p>
          <w:p w:rsidR="00361D9B" w:rsidRDefault="004B40A6">
            <w:pPr>
              <w:autoSpaceDE w:val="0"/>
              <w:autoSpaceDN w:val="0"/>
              <w:spacing w:before="70" w:after="0" w:line="271" w:lineRule="auto"/>
              <w:ind w:left="72" w:right="29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Яковлева, Ю. И. Коваля, А. А. Гиваргизова, М. С. Аромштам, Н. Ю.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Абгарян, А. В.</w:t>
            </w:r>
          </w:p>
          <w:p w:rsidR="00361D9B" w:rsidRDefault="004B40A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Жвалевского и Е. Б.</w:t>
            </w:r>
          </w:p>
          <w:p w:rsidR="00361D9B" w:rsidRDefault="004B40A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Пастернак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речи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посвященным детству и детям.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приключенческого жанра отечественных писателей (одно по выбору). К.</w:t>
            </w:r>
          </w:p>
          <w:p w:rsidR="00361D9B" w:rsidRDefault="004B40A6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Булычёв «Девочка,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которой ничего не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случится», «Миллион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приключений» (главы по выбору)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использованием;«Оценочного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1D9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приключенческого жанра отечественных писателей (одно по выбору). К.</w:t>
            </w:r>
          </w:p>
          <w:p w:rsidR="00361D9B" w:rsidRDefault="004B40A6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Булычёв «Девочка,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которой ничего не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случится», «Миллион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приключений» (главы по выбору)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Внеклассное чтение по произведениям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приключениях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Поэзия народов России. Стихотворения (одно по выбору). Р. Г. Гамзатов.«Песня соловья»; М.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Карим. «Эту песню мать мне пела»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  <w:p w:rsidR="00361D9B" w:rsidRDefault="004B40A6">
            <w:pPr>
              <w:autoSpaceDE w:val="0"/>
              <w:autoSpaceDN w:val="0"/>
              <w:spacing w:before="72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Сочинение-рассуждение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предложенной теме на основе прочитанных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Х.-К. Андерсен «Снежная королева». Реальность и фантастика.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Х.-К. Андерсен «Снежная королева». Сказка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великой любви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настоящей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красоте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Зарубежная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сказочная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проза (одно произведение по выбору). Л. Кэрролл.«Алиса в Стране Чудес»(главы); Дж. Р. Р. Толкин.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«Хоббит, или Туда и обратно» (главы)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Зарубежная сказочная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проза (одно произведение по выбору). Л. Кэрролл.«Алиса 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Стране Чудес»(главы); Дж. Р. Р. Толкин.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«Хоббит, или Туда и обратно» (главы)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Твен «Приключения Тома Сойера»: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неповторимый мир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детства. Тема дружбы в произведении.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Зарубежная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приключенческая проза (два произведения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выбору). Р. Л. Стивенсон.</w:t>
            </w:r>
          </w:p>
          <w:p w:rsidR="00361D9B" w:rsidRDefault="004B40A6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«Остров сокровищ»,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«Чёрная стрела» (главы по выбору)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Зарубежная проза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(одно-два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по выбору). Э. Сетон-Томпсон.</w:t>
            </w:r>
          </w:p>
          <w:p w:rsidR="00361D9B" w:rsidRDefault="004B40A6">
            <w:pPr>
              <w:autoSpaceDE w:val="0"/>
              <w:autoSpaceDN w:val="0"/>
              <w:spacing w:before="72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«Королевская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аналостанка»; Дж.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Даррелл. «Говорящий свёрток»; Дж. Лондон.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«Белый Клык»; Дж. Р.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Киплинг. «Маугли»,«Рикки-Тикки-Тави»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Зарубежная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проза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(одно-два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по выбору). Э. Сетон-Томпсон.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«Королевская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аналостанка»; Дж.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Даррелл. «Говорящий свёрток»; Дж. Лондон.</w:t>
            </w:r>
          </w:p>
          <w:p w:rsidR="00361D9B" w:rsidRDefault="004B40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«Белый Клык»; Дж. Р.</w:t>
            </w:r>
          </w:p>
          <w:p w:rsidR="00361D9B" w:rsidRDefault="004B40A6">
            <w:pPr>
              <w:autoSpaceDE w:val="0"/>
              <w:autoSpaceDN w:val="0"/>
              <w:spacing w:before="7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Киплинг. «Маугли»,«Рикки-Тикки-Тави»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Внеклассное чтение "Моя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любимая книга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зарубежного автора".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61D9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контроль;;</w:t>
            </w:r>
          </w:p>
        </w:tc>
      </w:tr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04"/>
        <w:gridCol w:w="734"/>
        <w:gridCol w:w="1620"/>
        <w:gridCol w:w="1668"/>
        <w:gridCol w:w="1164"/>
        <w:gridCol w:w="1886"/>
      </w:tblGrid>
      <w:tr w:rsidR="00361D9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D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D9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 Резервный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61D9B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Резервный урок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361D9B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D9B">
        <w:trPr>
          <w:trHeight w:hRule="exact" w:val="808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D9B" w:rsidRDefault="004B40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361D9B" w:rsidRDefault="00361D9B">
      <w:pPr>
        <w:autoSpaceDE w:val="0"/>
        <w:autoSpaceDN w:val="0"/>
        <w:spacing w:after="0" w:line="14" w:lineRule="exact"/>
      </w:pPr>
    </w:p>
    <w:p w:rsidR="00361D9B" w:rsidRDefault="00361D9B">
      <w:pPr>
        <w:sectPr w:rsidR="00361D9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78" w:line="220" w:lineRule="exact"/>
      </w:pPr>
    </w:p>
    <w:p w:rsidR="00361D9B" w:rsidRDefault="004B40A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ЕСКОЕ ОБЕСПЕЧЕНИЕ ОБРАЗОВАТЕЛЬНОГО ПРОЦЕССА </w:t>
      </w:r>
    </w:p>
    <w:p w:rsidR="00361D9B" w:rsidRDefault="004B40A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61D9B" w:rsidRDefault="004B40A6">
      <w:pPr>
        <w:autoSpaceDE w:val="0"/>
        <w:autoSpaceDN w:val="0"/>
        <w:spacing w:before="166"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Введите свой вариант:Литература (в 2 частях), 5 класс /Коровина В.Я., Журавлев В.П., Коровин В.И., АО «Издательство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«Просвещение»;</w:t>
      </w:r>
    </w:p>
    <w:p w:rsidR="00361D9B" w:rsidRDefault="004B40A6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61D9B" w:rsidRDefault="004B40A6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2.</w:t>
      </w:r>
      <w:r>
        <w:rPr>
          <w:rFonts w:ascii="Times New Roman" w:eastAsia="Times New Roman" w:hAnsi="Times New Roman"/>
          <w:color w:val="000000"/>
          <w:sz w:val="24"/>
        </w:rPr>
        <w:t xml:space="preserve"> В. Я. Коровина, И. С. Збарский .Литература. 5 класс. Методические советы. Под редакцией В. И. Коровина https://nsportal.ru/shkola/literatura/library/2014/10/21/v-ya-korovina-i-s-zbarskiy-literatura-5-klass-metodicheskie</w:t>
      </w:r>
    </w:p>
    <w:p w:rsidR="00361D9B" w:rsidRDefault="004B40A6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</w:t>
      </w:r>
      <w:r>
        <w:rPr>
          <w:rFonts w:ascii="Times New Roman" w:eastAsia="Times New Roman" w:hAnsi="Times New Roman"/>
          <w:b/>
          <w:color w:val="000000"/>
          <w:sz w:val="24"/>
        </w:rPr>
        <w:t>РЕСУРСЫ СЕТИ ИНТЕРНЕТ</w:t>
      </w:r>
    </w:p>
    <w:p w:rsidR="00361D9B" w:rsidRDefault="004B40A6">
      <w:pPr>
        <w:autoSpaceDE w:val="0"/>
        <w:autoSpaceDN w:val="0"/>
        <w:spacing w:before="16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Единая коллекция цифровых образовательных ресурсов http://school-collection.edu.ru/catalog/teacher Российская электронная школа https://resh.edu.ru/subject/14/5/</w:t>
      </w:r>
    </w:p>
    <w:p w:rsidR="00361D9B" w:rsidRDefault="00361D9B">
      <w:pPr>
        <w:sectPr w:rsidR="00361D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D9B" w:rsidRDefault="00361D9B">
      <w:pPr>
        <w:autoSpaceDE w:val="0"/>
        <w:autoSpaceDN w:val="0"/>
        <w:spacing w:after="78" w:line="220" w:lineRule="exact"/>
      </w:pPr>
    </w:p>
    <w:p w:rsidR="00361D9B" w:rsidRDefault="004B40A6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361D9B" w:rsidRDefault="00361D9B">
      <w:pPr>
        <w:sectPr w:rsidR="00361D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B40A6" w:rsidRDefault="004B40A6"/>
    <w:sectPr w:rsidR="004B40A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61D9B"/>
    <w:rsid w:val="004B40A6"/>
    <w:rsid w:val="00AA1D8D"/>
    <w:rsid w:val="00B47730"/>
    <w:rsid w:val="00CB0664"/>
    <w:rsid w:val="00EE38F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E54BB-C33A-44B2-BE8F-CC18058C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11353</Words>
  <Characters>64716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Екатерина Кузнецова</cp:lastModifiedBy>
  <cp:revision>3</cp:revision>
  <dcterms:created xsi:type="dcterms:W3CDTF">2013-12-23T23:15:00Z</dcterms:created>
  <dcterms:modified xsi:type="dcterms:W3CDTF">2022-10-05T12:17:00Z</dcterms:modified>
  <cp:category/>
</cp:coreProperties>
</file>